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8F" w:rsidRPr="00CC478F" w:rsidRDefault="00CC478F" w:rsidP="00CC478F">
      <w:pPr>
        <w:rPr>
          <w:color w:val="000000"/>
          <w:sz w:val="48"/>
          <w:szCs w:val="48"/>
        </w:rPr>
      </w:pPr>
      <w:r>
        <w:rPr>
          <w:noProof/>
          <w:color w:val="000000"/>
          <w:sz w:val="48"/>
          <w:szCs w:val="48"/>
          <w:lang w:eastAsia="ru-RU"/>
        </w:rPr>
        <w:drawing>
          <wp:anchor distT="0" distB="0" distL="114300" distR="114300" simplePos="0" relativeHeight="251661312" behindDoc="0" locked="0" layoutInCell="1" allowOverlap="1">
            <wp:simplePos x="0" y="0"/>
            <wp:positionH relativeFrom="column">
              <wp:posOffset>2505075</wp:posOffset>
            </wp:positionH>
            <wp:positionV relativeFrom="paragraph">
              <wp:posOffset>-406400</wp:posOffset>
            </wp:positionV>
            <wp:extent cx="933450" cy="942975"/>
            <wp:effectExtent l="19050" t="0" r="0"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anchor>
        </w:drawing>
      </w:r>
    </w:p>
    <w:p w:rsidR="00CC478F" w:rsidRPr="00AB4A5C" w:rsidRDefault="00CC478F" w:rsidP="00CC478F">
      <w:pPr>
        <w:jc w:val="center"/>
        <w:rPr>
          <w:rFonts w:ascii="Bookman Old Style" w:hAnsi="Bookman Old Style" w:cs="Bookman Old Style"/>
          <w:b/>
          <w:bCs/>
          <w:i/>
          <w:iCs/>
          <w:color w:val="000000"/>
          <w:sz w:val="36"/>
          <w:szCs w:val="36"/>
        </w:rPr>
      </w:pPr>
      <w:r w:rsidRPr="003C7F6D">
        <w:rPr>
          <w:rFonts w:ascii="Bookman Old Style" w:hAnsi="Bookman Old Style" w:cs="Lucida Sans Unicode"/>
          <w:b/>
          <w:i/>
          <w:color w:val="000000"/>
          <w:sz w:val="36"/>
          <w:szCs w:val="36"/>
        </w:rPr>
        <w:t>Администрация муниципального образования Южно-Одоевское Одоевского района</w:t>
      </w:r>
    </w:p>
    <w:p w:rsidR="00CC478F" w:rsidRDefault="00C601E9" w:rsidP="00CC478F">
      <w:pPr>
        <w:jc w:val="both"/>
        <w:rPr>
          <w:color w:val="000000"/>
          <w:sz w:val="36"/>
          <w:szCs w:val="36"/>
        </w:rPr>
      </w:pPr>
      <w:r w:rsidRPr="00C601E9">
        <w:rPr>
          <w:noProof/>
          <w:sz w:val="24"/>
          <w:szCs w:val="24"/>
        </w:rPr>
        <w:pict>
          <v:line id="Line 2" o:spid="_x0000_s1028" style="position:absolute;left:0;text-align:left;z-index:251658240;visibility:visibl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w:r>
    </w:p>
    <w:p w:rsidR="00CC478F" w:rsidRPr="00D766D9" w:rsidRDefault="00CC478F" w:rsidP="00CC478F">
      <w:pPr>
        <w:jc w:val="center"/>
        <w:rPr>
          <w:color w:val="000000"/>
          <w:sz w:val="36"/>
          <w:szCs w:val="36"/>
        </w:rPr>
      </w:pPr>
      <w:r w:rsidRPr="003C7F6D">
        <w:rPr>
          <w:rFonts w:ascii="Bookman Old Style" w:hAnsi="Bookman Old Style"/>
          <w:b/>
          <w:color w:val="000000"/>
          <w:sz w:val="40"/>
          <w:szCs w:val="40"/>
        </w:rPr>
        <w:t>ПОСТАНОВЛЕНИЕ</w:t>
      </w:r>
    </w:p>
    <w:p w:rsidR="00CC478F" w:rsidRDefault="00CC478F" w:rsidP="00CC478F">
      <w:pPr>
        <w:pStyle w:val="a5"/>
        <w:rPr>
          <w:sz w:val="28"/>
          <w:szCs w:val="28"/>
        </w:rPr>
      </w:pPr>
      <w:r w:rsidRPr="00E45E6F">
        <w:rPr>
          <w:sz w:val="28"/>
          <w:szCs w:val="28"/>
        </w:rPr>
        <w:t xml:space="preserve">От </w:t>
      </w:r>
      <w:r>
        <w:rPr>
          <w:sz w:val="28"/>
          <w:szCs w:val="28"/>
        </w:rPr>
        <w:t xml:space="preserve"> </w:t>
      </w:r>
      <w:r w:rsidR="00A40CB4">
        <w:rPr>
          <w:sz w:val="28"/>
          <w:szCs w:val="28"/>
        </w:rPr>
        <w:t>01.02.2021 г.</w:t>
      </w:r>
      <w:r>
        <w:rPr>
          <w:sz w:val="28"/>
          <w:szCs w:val="28"/>
        </w:rPr>
        <w:t xml:space="preserve">               </w:t>
      </w:r>
      <w:r w:rsidR="00A40CB4">
        <w:rPr>
          <w:sz w:val="28"/>
          <w:szCs w:val="28"/>
        </w:rPr>
        <w:t xml:space="preserve">              </w:t>
      </w:r>
      <w:r>
        <w:rPr>
          <w:sz w:val="28"/>
          <w:szCs w:val="28"/>
        </w:rPr>
        <w:t xml:space="preserve">  </w:t>
      </w:r>
      <w:r w:rsidRPr="00D766D9">
        <w:rPr>
          <w:sz w:val="26"/>
          <w:szCs w:val="26"/>
        </w:rPr>
        <w:t>п. Стрелецкий</w:t>
      </w:r>
      <w:r>
        <w:rPr>
          <w:sz w:val="26"/>
          <w:szCs w:val="26"/>
        </w:rPr>
        <w:t xml:space="preserve">                                       </w:t>
      </w:r>
      <w:r>
        <w:rPr>
          <w:sz w:val="28"/>
          <w:szCs w:val="28"/>
        </w:rPr>
        <w:t xml:space="preserve">№ </w:t>
      </w:r>
      <w:r w:rsidR="00A40CB4">
        <w:rPr>
          <w:sz w:val="28"/>
          <w:szCs w:val="28"/>
        </w:rPr>
        <w:t>7</w:t>
      </w:r>
      <w:r w:rsidRPr="00CF5987">
        <w:rPr>
          <w:sz w:val="28"/>
          <w:szCs w:val="28"/>
        </w:rPr>
        <w:t xml:space="preserve"> </w:t>
      </w:r>
    </w:p>
    <w:p w:rsidR="00CC478F" w:rsidRDefault="00CC478F" w:rsidP="00CC478F">
      <w:pPr>
        <w:pStyle w:val="a5"/>
        <w:rPr>
          <w:sz w:val="28"/>
          <w:szCs w:val="28"/>
        </w:rPr>
      </w:pP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Об определении стоимости услуг, предоставляемых согласно </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гарантированному перечню услуг по погребению на территории </w:t>
      </w:r>
    </w:p>
    <w:p w:rsidR="00CC478F" w:rsidRDefault="00970448" w:rsidP="00565650">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муниципального образования </w:t>
      </w:r>
      <w:r w:rsidR="00CC478F">
        <w:rPr>
          <w:rFonts w:ascii="Times New Roman" w:hAnsi="Times New Roman"/>
          <w:b/>
          <w:sz w:val="28"/>
          <w:szCs w:val="28"/>
        </w:rPr>
        <w:t>Южн</w:t>
      </w:r>
      <w:r w:rsidR="009E6542">
        <w:rPr>
          <w:rFonts w:ascii="Times New Roman" w:hAnsi="Times New Roman"/>
          <w:b/>
          <w:sz w:val="28"/>
          <w:szCs w:val="28"/>
        </w:rPr>
        <w:t>о</w:t>
      </w:r>
      <w:r w:rsidR="003A136D">
        <w:rPr>
          <w:rFonts w:ascii="Times New Roman" w:hAnsi="Times New Roman"/>
          <w:b/>
          <w:sz w:val="28"/>
          <w:szCs w:val="28"/>
        </w:rPr>
        <w:t xml:space="preserve"> </w:t>
      </w:r>
      <w:r w:rsidR="009E6542">
        <w:rPr>
          <w:rFonts w:ascii="Times New Roman" w:hAnsi="Times New Roman"/>
          <w:b/>
          <w:sz w:val="28"/>
          <w:szCs w:val="28"/>
        </w:rPr>
        <w:t>-</w:t>
      </w:r>
      <w:r w:rsidR="003A136D">
        <w:rPr>
          <w:rFonts w:ascii="Times New Roman" w:hAnsi="Times New Roman"/>
          <w:b/>
          <w:sz w:val="28"/>
          <w:szCs w:val="28"/>
        </w:rPr>
        <w:t xml:space="preserve"> </w:t>
      </w:r>
      <w:r w:rsidR="009E6542">
        <w:rPr>
          <w:rFonts w:ascii="Times New Roman" w:hAnsi="Times New Roman"/>
          <w:b/>
          <w:sz w:val="28"/>
          <w:szCs w:val="28"/>
        </w:rPr>
        <w:t>Одоевское</w:t>
      </w:r>
      <w:r w:rsidR="006A459C">
        <w:rPr>
          <w:rFonts w:ascii="Times New Roman" w:hAnsi="Times New Roman"/>
          <w:b/>
          <w:sz w:val="28"/>
          <w:szCs w:val="28"/>
        </w:rPr>
        <w:t xml:space="preserve"> Одоевского района </w:t>
      </w:r>
    </w:p>
    <w:p w:rsidR="00970448" w:rsidRDefault="006A459C" w:rsidP="00565650">
      <w:pPr>
        <w:spacing w:after="0" w:line="240" w:lineRule="auto"/>
        <w:jc w:val="center"/>
        <w:rPr>
          <w:rFonts w:ascii="Times New Roman" w:hAnsi="Times New Roman"/>
          <w:b/>
          <w:sz w:val="28"/>
          <w:szCs w:val="28"/>
        </w:rPr>
      </w:pPr>
      <w:r>
        <w:rPr>
          <w:rFonts w:ascii="Times New Roman" w:hAnsi="Times New Roman"/>
          <w:b/>
          <w:sz w:val="28"/>
          <w:szCs w:val="28"/>
        </w:rPr>
        <w:t>на 2021</w:t>
      </w:r>
      <w:r w:rsidR="00970448" w:rsidRPr="00D52C8D">
        <w:rPr>
          <w:rFonts w:ascii="Times New Roman" w:hAnsi="Times New Roman"/>
          <w:b/>
          <w:sz w:val="28"/>
          <w:szCs w:val="28"/>
        </w:rPr>
        <w:t>год</w:t>
      </w:r>
    </w:p>
    <w:p w:rsidR="00CC478F" w:rsidRPr="00565650" w:rsidRDefault="00CC478F" w:rsidP="00565650">
      <w:pPr>
        <w:spacing w:after="0" w:line="240" w:lineRule="auto"/>
        <w:jc w:val="center"/>
        <w:rPr>
          <w:rFonts w:ascii="Times New Roman" w:hAnsi="Times New Roman"/>
          <w:b/>
          <w:sz w:val="28"/>
          <w:szCs w:val="28"/>
        </w:rPr>
      </w:pPr>
    </w:p>
    <w:p w:rsidR="00970448" w:rsidRDefault="00970448" w:rsidP="0042428F">
      <w:pPr>
        <w:spacing w:after="0" w:line="240" w:lineRule="auto"/>
        <w:jc w:val="both"/>
        <w:rPr>
          <w:rFonts w:ascii="Times New Roman" w:hAnsi="Times New Roman"/>
          <w:sz w:val="26"/>
          <w:szCs w:val="26"/>
        </w:rPr>
      </w:pPr>
      <w:r w:rsidRPr="00D82D8D">
        <w:rPr>
          <w:rFonts w:ascii="Times New Roman" w:hAnsi="Times New Roman"/>
          <w:b/>
          <w:sz w:val="26"/>
          <w:szCs w:val="26"/>
        </w:rPr>
        <w:tab/>
      </w:r>
      <w:r w:rsidRPr="00D82D8D">
        <w:rPr>
          <w:rFonts w:ascii="Times New Roman" w:hAnsi="Times New Roman"/>
          <w:sz w:val="28"/>
          <w:szCs w:val="28"/>
        </w:rPr>
        <w:t xml:space="preserve">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Pr="00D82D8D">
        <w:rPr>
          <w:rFonts w:ascii="Times New Roman" w:hAnsi="Times New Roman"/>
          <w:sz w:val="28"/>
          <w:szCs w:val="28"/>
        </w:rPr>
        <w:t xml:space="preserve"> Одоевского района, администрация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C478F">
        <w:rPr>
          <w:rFonts w:ascii="Times New Roman" w:hAnsi="Times New Roman"/>
          <w:sz w:val="28"/>
          <w:szCs w:val="28"/>
        </w:rPr>
        <w:t xml:space="preserve">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00CC478F">
        <w:rPr>
          <w:rFonts w:ascii="Times New Roman" w:hAnsi="Times New Roman"/>
          <w:sz w:val="28"/>
          <w:szCs w:val="28"/>
        </w:rPr>
        <w:t xml:space="preserve"> </w:t>
      </w:r>
      <w:r w:rsidRPr="00D52C8D">
        <w:rPr>
          <w:rFonts w:ascii="Times New Roman" w:hAnsi="Times New Roman"/>
          <w:sz w:val="26"/>
          <w:szCs w:val="26"/>
        </w:rPr>
        <w:t>ПОСТАНОВЛЯЕТ:</w:t>
      </w:r>
    </w:p>
    <w:p w:rsidR="00CC478F" w:rsidRDefault="00CC478F" w:rsidP="0042428F">
      <w:pPr>
        <w:spacing w:after="0" w:line="240" w:lineRule="auto"/>
        <w:jc w:val="both"/>
        <w:rPr>
          <w:rFonts w:ascii="Times New Roman" w:hAnsi="Times New Roman"/>
          <w:sz w:val="26"/>
          <w:szCs w:val="26"/>
        </w:rPr>
      </w:pPr>
    </w:p>
    <w:p w:rsidR="00970448" w:rsidRPr="00EB2642" w:rsidRDefault="00970448"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 xml:space="preserve">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3262B">
        <w:rPr>
          <w:rFonts w:ascii="Times New Roman" w:hAnsi="Times New Roman"/>
          <w:sz w:val="28"/>
          <w:szCs w:val="28"/>
        </w:rPr>
        <w:t xml:space="preserve"> Одоевского </w:t>
      </w:r>
      <w:r w:rsidR="006A459C">
        <w:rPr>
          <w:rFonts w:ascii="Times New Roman" w:hAnsi="Times New Roman"/>
          <w:sz w:val="28"/>
          <w:szCs w:val="28"/>
        </w:rPr>
        <w:t>района с 01 февраля 2021</w:t>
      </w:r>
      <w:r w:rsidR="00A70E0C">
        <w:rPr>
          <w:rFonts w:ascii="Times New Roman" w:hAnsi="Times New Roman"/>
          <w:sz w:val="28"/>
          <w:szCs w:val="28"/>
        </w:rPr>
        <w:t>г. и до последующей индексации</w:t>
      </w:r>
      <w:r w:rsidRPr="00EB2642">
        <w:rPr>
          <w:rFonts w:ascii="Times New Roman" w:hAnsi="Times New Roman"/>
          <w:sz w:val="28"/>
          <w:szCs w:val="28"/>
        </w:rPr>
        <w:t xml:space="preserve"> (приложение № 1).</w:t>
      </w:r>
    </w:p>
    <w:p w:rsidR="00970448" w:rsidRPr="00EB2642" w:rsidRDefault="00D52C8D" w:rsidP="00D52C8D">
      <w:pPr>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00970448" w:rsidRPr="00EB2642">
        <w:rPr>
          <w:rFonts w:ascii="Times New Roman" w:hAnsi="Times New Roman"/>
          <w:sz w:val="28"/>
          <w:szCs w:val="28"/>
        </w:rPr>
        <w:t xml:space="preserve">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970448" w:rsidRPr="00EB2642">
        <w:rPr>
          <w:rFonts w:ascii="Times New Roman" w:hAnsi="Times New Roman"/>
          <w:sz w:val="28"/>
          <w:szCs w:val="28"/>
        </w:rPr>
        <w:t xml:space="preserve"> Одоевского района</w:t>
      </w:r>
      <w:r w:rsidR="00A70E0C">
        <w:rPr>
          <w:rFonts w:ascii="Times New Roman" w:hAnsi="Times New Roman"/>
          <w:sz w:val="28"/>
          <w:szCs w:val="28"/>
        </w:rPr>
        <w:t xml:space="preserve"> с 0</w:t>
      </w:r>
      <w:r w:rsidR="00997644">
        <w:rPr>
          <w:rFonts w:ascii="Times New Roman" w:hAnsi="Times New Roman"/>
          <w:sz w:val="28"/>
          <w:szCs w:val="28"/>
        </w:rPr>
        <w:t>1 февраля</w:t>
      </w:r>
      <w:r w:rsidR="006A459C">
        <w:rPr>
          <w:rFonts w:ascii="Times New Roman" w:hAnsi="Times New Roman"/>
          <w:sz w:val="28"/>
          <w:szCs w:val="28"/>
        </w:rPr>
        <w:t xml:space="preserve"> 2021</w:t>
      </w:r>
      <w:r w:rsidR="00970448" w:rsidRPr="00EB2642">
        <w:rPr>
          <w:rFonts w:ascii="Times New Roman" w:hAnsi="Times New Roman"/>
          <w:sz w:val="28"/>
          <w:szCs w:val="28"/>
        </w:rPr>
        <w:t xml:space="preserve"> год</w:t>
      </w:r>
      <w:r w:rsidR="00C3262B">
        <w:rPr>
          <w:rFonts w:ascii="Times New Roman" w:hAnsi="Times New Roman"/>
          <w:sz w:val="28"/>
          <w:szCs w:val="28"/>
        </w:rPr>
        <w:t>а</w:t>
      </w:r>
      <w:r w:rsidR="00A70E0C">
        <w:rPr>
          <w:rFonts w:ascii="Times New Roman" w:hAnsi="Times New Roman"/>
          <w:sz w:val="28"/>
          <w:szCs w:val="28"/>
        </w:rPr>
        <w:t xml:space="preserve">до последующей индексации </w:t>
      </w:r>
      <w:r w:rsidR="00970448" w:rsidRPr="00EB2642">
        <w:rPr>
          <w:rFonts w:ascii="Times New Roman" w:hAnsi="Times New Roman"/>
          <w:sz w:val="28"/>
          <w:szCs w:val="28"/>
        </w:rPr>
        <w:t>(приложение № 2).</w:t>
      </w:r>
    </w:p>
    <w:p w:rsidR="00970448" w:rsidRDefault="00EB2642"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3.</w:t>
      </w:r>
      <w:r w:rsidR="00CC478F">
        <w:rPr>
          <w:rFonts w:ascii="Times New Roman" w:hAnsi="Times New Roman"/>
          <w:sz w:val="28"/>
          <w:szCs w:val="28"/>
        </w:rPr>
        <w:t xml:space="preserve">    </w:t>
      </w:r>
      <w:r w:rsidR="00970448" w:rsidRPr="00EB2642">
        <w:rPr>
          <w:rFonts w:ascii="Times New Roman" w:hAnsi="Times New Roman"/>
          <w:sz w:val="28"/>
          <w:szCs w:val="28"/>
        </w:rPr>
        <w:t xml:space="preserve">Настоящее постановление опубликовать в газете «Новая жизнь» и разместить на официальном сайте муниципального образования </w:t>
      </w:r>
      <w:r w:rsidR="003A136D">
        <w:rPr>
          <w:rFonts w:ascii="Times New Roman" w:hAnsi="Times New Roman"/>
          <w:sz w:val="28"/>
          <w:szCs w:val="28"/>
        </w:rPr>
        <w:t>Южн</w:t>
      </w:r>
      <w:r w:rsidR="009E6542">
        <w:rPr>
          <w:rFonts w:ascii="Times New Roman" w:hAnsi="Times New Roman"/>
          <w:sz w:val="28"/>
          <w:szCs w:val="28"/>
        </w:rPr>
        <w:t>о-Одоевское</w:t>
      </w:r>
      <w:r w:rsidR="00970448" w:rsidRPr="00EB2642">
        <w:rPr>
          <w:rFonts w:ascii="Times New Roman" w:hAnsi="Times New Roman"/>
          <w:sz w:val="28"/>
          <w:szCs w:val="28"/>
        </w:rPr>
        <w:t xml:space="preserve"> Одоевского района.</w:t>
      </w:r>
    </w:p>
    <w:p w:rsidR="00CC478F" w:rsidRDefault="00CC478F" w:rsidP="00D52C8D">
      <w:pPr>
        <w:spacing w:after="0" w:line="240" w:lineRule="auto"/>
        <w:ind w:firstLine="284"/>
        <w:jc w:val="both"/>
        <w:rPr>
          <w:rFonts w:ascii="Times New Roman" w:hAnsi="Times New Roman"/>
          <w:sz w:val="28"/>
          <w:szCs w:val="28"/>
        </w:rPr>
      </w:pPr>
    </w:p>
    <w:p w:rsidR="00CC478F" w:rsidRPr="00EB2642" w:rsidRDefault="00CC478F" w:rsidP="00D52C8D">
      <w:pPr>
        <w:spacing w:after="0" w:line="240" w:lineRule="auto"/>
        <w:ind w:firstLine="284"/>
        <w:jc w:val="both"/>
        <w:rPr>
          <w:rFonts w:ascii="Times New Roman" w:hAnsi="Times New Roman"/>
          <w:sz w:val="28"/>
          <w:szCs w:val="28"/>
        </w:rPr>
      </w:pPr>
    </w:p>
    <w:p w:rsidR="00CC478F" w:rsidRDefault="00CC478F" w:rsidP="00D52C8D">
      <w:pPr>
        <w:spacing w:after="0" w:line="240" w:lineRule="auto"/>
        <w:ind w:firstLine="284"/>
        <w:jc w:val="both"/>
        <w:rPr>
          <w:rFonts w:ascii="Times New Roman" w:hAnsi="Times New Roman"/>
          <w:sz w:val="28"/>
          <w:szCs w:val="28"/>
        </w:rPr>
      </w:pPr>
    </w:p>
    <w:p w:rsidR="00CC478F" w:rsidRDefault="00CC478F" w:rsidP="00D52C8D">
      <w:pPr>
        <w:spacing w:after="0" w:line="240" w:lineRule="auto"/>
        <w:ind w:firstLine="284"/>
        <w:jc w:val="both"/>
        <w:rPr>
          <w:rFonts w:ascii="Times New Roman" w:hAnsi="Times New Roman"/>
          <w:sz w:val="28"/>
          <w:szCs w:val="28"/>
        </w:rPr>
      </w:pPr>
    </w:p>
    <w:p w:rsidR="00CC478F" w:rsidRDefault="00970448" w:rsidP="00CC478F">
      <w:pPr>
        <w:spacing w:after="0" w:line="240" w:lineRule="auto"/>
        <w:ind w:firstLine="284"/>
        <w:jc w:val="both"/>
        <w:rPr>
          <w:rFonts w:ascii="Times New Roman" w:hAnsi="Times New Roman"/>
          <w:sz w:val="28"/>
          <w:szCs w:val="28"/>
        </w:rPr>
      </w:pPr>
      <w:r w:rsidRPr="00EB2642">
        <w:rPr>
          <w:rFonts w:ascii="Times New Roman" w:hAnsi="Times New Roman"/>
          <w:sz w:val="28"/>
          <w:szCs w:val="28"/>
        </w:rPr>
        <w:lastRenderedPageBreak/>
        <w:t>4.</w:t>
      </w:r>
      <w:r w:rsidR="00CC478F">
        <w:rPr>
          <w:rFonts w:ascii="Times New Roman" w:hAnsi="Times New Roman"/>
          <w:sz w:val="28"/>
          <w:szCs w:val="28"/>
        </w:rPr>
        <w:t xml:space="preserve">       </w:t>
      </w:r>
      <w:r w:rsidRPr="00EB2642">
        <w:rPr>
          <w:rFonts w:ascii="Times New Roman" w:hAnsi="Times New Roman"/>
          <w:sz w:val="28"/>
          <w:szCs w:val="28"/>
        </w:rPr>
        <w:t>Контроль за выполнением оставляю за собой.</w:t>
      </w:r>
    </w:p>
    <w:p w:rsidR="00EB2642" w:rsidRPr="00D52C8D" w:rsidRDefault="00CC478F" w:rsidP="00D52C8D">
      <w:pPr>
        <w:spacing w:after="0" w:line="240" w:lineRule="auto"/>
        <w:jc w:val="both"/>
        <w:rPr>
          <w:rFonts w:ascii="Times New Roman" w:hAnsi="Times New Roman"/>
          <w:sz w:val="28"/>
          <w:szCs w:val="28"/>
        </w:rPr>
      </w:pPr>
      <w:r>
        <w:rPr>
          <w:rFonts w:ascii="Times New Roman" w:hAnsi="Times New Roman"/>
          <w:sz w:val="28"/>
          <w:szCs w:val="28"/>
        </w:rPr>
        <w:t xml:space="preserve">    </w:t>
      </w:r>
      <w:r w:rsidR="00970448" w:rsidRPr="00EB2642">
        <w:rPr>
          <w:rFonts w:ascii="Times New Roman" w:hAnsi="Times New Roman"/>
          <w:sz w:val="28"/>
          <w:szCs w:val="28"/>
        </w:rPr>
        <w:t>5.</w:t>
      </w:r>
      <w:r>
        <w:rPr>
          <w:rFonts w:ascii="Times New Roman" w:hAnsi="Times New Roman"/>
          <w:sz w:val="28"/>
          <w:szCs w:val="28"/>
        </w:rPr>
        <w:t xml:space="preserve">       </w:t>
      </w:r>
      <w:r w:rsidR="00970448" w:rsidRPr="00EB2642">
        <w:rPr>
          <w:rFonts w:ascii="Times New Roman" w:hAnsi="Times New Roman"/>
          <w:sz w:val="28"/>
          <w:szCs w:val="28"/>
        </w:rPr>
        <w:t>Поста</w:t>
      </w:r>
      <w:r w:rsidR="00A70E0C">
        <w:rPr>
          <w:rFonts w:ascii="Times New Roman" w:hAnsi="Times New Roman"/>
          <w:sz w:val="28"/>
          <w:szCs w:val="28"/>
        </w:rPr>
        <w:t>новление вступает в силу с 01.02</w:t>
      </w:r>
      <w:r w:rsidR="006A459C">
        <w:rPr>
          <w:rFonts w:ascii="Times New Roman" w:hAnsi="Times New Roman"/>
          <w:sz w:val="28"/>
          <w:szCs w:val="28"/>
        </w:rPr>
        <w:t>.2021</w:t>
      </w:r>
      <w:r w:rsidR="00970448" w:rsidRPr="00EB2642">
        <w:rPr>
          <w:rFonts w:ascii="Times New Roman" w:hAnsi="Times New Roman"/>
          <w:sz w:val="28"/>
          <w:szCs w:val="28"/>
        </w:rPr>
        <w:t>года.</w:t>
      </w:r>
    </w:p>
    <w:p w:rsidR="00565650" w:rsidRDefault="00565650" w:rsidP="0042428F">
      <w:pPr>
        <w:pStyle w:val="1"/>
        <w:jc w:val="both"/>
        <w:rPr>
          <w:b/>
          <w:szCs w:val="28"/>
        </w:rPr>
      </w:pPr>
    </w:p>
    <w:p w:rsidR="00CC478F" w:rsidRPr="00CC478F" w:rsidRDefault="00CC478F" w:rsidP="00CC478F">
      <w:pPr>
        <w:rPr>
          <w:lang w:eastAsia="ru-RU"/>
        </w:rPr>
      </w:pPr>
    </w:p>
    <w:p w:rsidR="00970448" w:rsidRPr="00EB1214" w:rsidRDefault="00CC478F" w:rsidP="0042428F">
      <w:pPr>
        <w:pStyle w:val="1"/>
        <w:jc w:val="both"/>
        <w:rPr>
          <w:b/>
          <w:szCs w:val="28"/>
        </w:rPr>
      </w:pPr>
      <w:r>
        <w:rPr>
          <w:b/>
          <w:szCs w:val="28"/>
        </w:rPr>
        <w:t xml:space="preserve">        </w:t>
      </w:r>
      <w:r w:rsidR="00970448" w:rsidRPr="00EB1214">
        <w:rPr>
          <w:b/>
          <w:szCs w:val="28"/>
        </w:rPr>
        <w:t>Глава администрации</w:t>
      </w:r>
    </w:p>
    <w:p w:rsidR="00970448" w:rsidRPr="00EB1214" w:rsidRDefault="00970448" w:rsidP="0042428F">
      <w:pPr>
        <w:pStyle w:val="1"/>
        <w:jc w:val="both"/>
        <w:rPr>
          <w:b/>
          <w:szCs w:val="28"/>
        </w:rPr>
      </w:pPr>
      <w:r w:rsidRPr="00EB1214">
        <w:rPr>
          <w:b/>
          <w:szCs w:val="28"/>
        </w:rPr>
        <w:t>муниципального образования</w:t>
      </w:r>
    </w:p>
    <w:p w:rsidR="00EB2642" w:rsidRDefault="00CC478F" w:rsidP="0042428F">
      <w:pPr>
        <w:spacing w:after="0" w:line="240" w:lineRule="auto"/>
        <w:rPr>
          <w:rFonts w:ascii="Times New Roman" w:hAnsi="Times New Roman"/>
          <w:b/>
          <w:sz w:val="28"/>
          <w:szCs w:val="28"/>
        </w:rPr>
      </w:pPr>
      <w:r>
        <w:rPr>
          <w:rFonts w:ascii="Times New Roman" w:hAnsi="Times New Roman"/>
          <w:b/>
          <w:sz w:val="28"/>
          <w:szCs w:val="28"/>
        </w:rPr>
        <w:t xml:space="preserve">            Южн</w:t>
      </w:r>
      <w:r w:rsidR="009E6542">
        <w:rPr>
          <w:rFonts w:ascii="Times New Roman" w:hAnsi="Times New Roman"/>
          <w:b/>
          <w:sz w:val="28"/>
          <w:szCs w:val="28"/>
        </w:rPr>
        <w:t>о-Одоевское</w:t>
      </w:r>
    </w:p>
    <w:p w:rsidR="00970448" w:rsidRDefault="00CC478F" w:rsidP="0042428F">
      <w:pPr>
        <w:spacing w:line="240" w:lineRule="auto"/>
        <w:rPr>
          <w:rFonts w:ascii="Times New Roman" w:hAnsi="Times New Roman"/>
          <w:b/>
          <w:sz w:val="28"/>
          <w:szCs w:val="28"/>
        </w:rPr>
      </w:pPr>
      <w:r>
        <w:rPr>
          <w:rFonts w:ascii="Times New Roman" w:hAnsi="Times New Roman"/>
          <w:b/>
          <w:sz w:val="28"/>
          <w:szCs w:val="28"/>
        </w:rPr>
        <w:t xml:space="preserve">           </w:t>
      </w:r>
      <w:r w:rsidR="00970448" w:rsidRPr="004045A0">
        <w:rPr>
          <w:rFonts w:ascii="Times New Roman" w:hAnsi="Times New Roman"/>
          <w:b/>
          <w:sz w:val="28"/>
          <w:szCs w:val="28"/>
        </w:rPr>
        <w:t xml:space="preserve">Одоевского района                          </w:t>
      </w:r>
      <w:r>
        <w:rPr>
          <w:rFonts w:ascii="Times New Roman" w:hAnsi="Times New Roman"/>
          <w:b/>
          <w:sz w:val="28"/>
          <w:szCs w:val="28"/>
        </w:rPr>
        <w:t xml:space="preserve">                                  </w:t>
      </w:r>
      <w:r w:rsidR="00970448" w:rsidRPr="004045A0">
        <w:rPr>
          <w:rFonts w:ascii="Times New Roman" w:hAnsi="Times New Roman"/>
          <w:b/>
          <w:sz w:val="28"/>
          <w:szCs w:val="28"/>
        </w:rPr>
        <w:t xml:space="preserve">  </w:t>
      </w:r>
      <w:r>
        <w:rPr>
          <w:rFonts w:ascii="Times New Roman" w:hAnsi="Times New Roman"/>
          <w:b/>
          <w:sz w:val="28"/>
          <w:szCs w:val="28"/>
        </w:rPr>
        <w:t>А.Ю. Тришин</w:t>
      </w:r>
      <w:r w:rsidR="00970448" w:rsidRPr="004045A0">
        <w:rPr>
          <w:rFonts w:ascii="Times New Roman" w:hAnsi="Times New Roman"/>
          <w:b/>
          <w:sz w:val="28"/>
          <w:szCs w:val="28"/>
        </w:rPr>
        <w:tab/>
      </w:r>
    </w:p>
    <w:p w:rsidR="00970448" w:rsidRPr="00B213AE" w:rsidRDefault="00970448" w:rsidP="00970448">
      <w:pPr>
        <w:spacing w:after="0"/>
        <w:rPr>
          <w:rFonts w:ascii="Times New Roman" w:hAnsi="Times New Roman"/>
          <w:b/>
          <w:sz w:val="28"/>
          <w:szCs w:val="28"/>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CC478F">
      <w:pPr>
        <w:spacing w:after="0" w:line="240" w:lineRule="auto"/>
        <w:rPr>
          <w:rFonts w:ascii="Times New Roman" w:hAnsi="Times New Roman"/>
          <w:sz w:val="24"/>
          <w:szCs w:val="24"/>
        </w:rPr>
      </w:pPr>
    </w:p>
    <w:p w:rsidR="00CC478F" w:rsidRDefault="00CC478F" w:rsidP="00CC478F">
      <w:pPr>
        <w:spacing w:after="0" w:line="240" w:lineRule="auto"/>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Pr="00EB2642" w:rsidRDefault="00CC478F" w:rsidP="00CC478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CC478F" w:rsidRPr="00EB2642" w:rsidRDefault="003A136D" w:rsidP="00CC478F">
      <w:pPr>
        <w:spacing w:after="0" w:line="240" w:lineRule="auto"/>
        <w:jc w:val="right"/>
        <w:rPr>
          <w:rFonts w:ascii="Times New Roman" w:hAnsi="Times New Roman"/>
          <w:sz w:val="24"/>
          <w:szCs w:val="24"/>
        </w:rPr>
      </w:pPr>
      <w:r>
        <w:rPr>
          <w:rFonts w:ascii="Times New Roman" w:hAnsi="Times New Roman"/>
          <w:sz w:val="24"/>
          <w:szCs w:val="24"/>
        </w:rPr>
        <w:t>Южн</w:t>
      </w:r>
      <w:r w:rsidR="00CC478F">
        <w:rPr>
          <w:rFonts w:ascii="Times New Roman" w:hAnsi="Times New Roman"/>
          <w:sz w:val="24"/>
          <w:szCs w:val="24"/>
        </w:rPr>
        <w:t>о-Одоевское</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CC478F" w:rsidRPr="00EB2642" w:rsidRDefault="00CC478F" w:rsidP="00CC478F">
      <w:pPr>
        <w:spacing w:after="0" w:line="240" w:lineRule="auto"/>
        <w:jc w:val="center"/>
        <w:rPr>
          <w:rFonts w:ascii="Times New Roman" w:hAnsi="Times New Roman"/>
          <w:sz w:val="24"/>
          <w:szCs w:val="24"/>
        </w:rPr>
      </w:pPr>
      <w:r>
        <w:rPr>
          <w:rFonts w:ascii="Times New Roman" w:hAnsi="Times New Roman"/>
          <w:sz w:val="24"/>
          <w:szCs w:val="24"/>
        </w:rPr>
        <w:t xml:space="preserve">                                                                                                          от  ____.____.</w:t>
      </w:r>
      <w:r w:rsidRPr="00EB2642">
        <w:rPr>
          <w:rFonts w:ascii="Times New Roman" w:hAnsi="Times New Roman"/>
          <w:sz w:val="24"/>
          <w:szCs w:val="24"/>
        </w:rPr>
        <w:t>20</w:t>
      </w:r>
      <w:r>
        <w:rPr>
          <w:rFonts w:ascii="Times New Roman" w:hAnsi="Times New Roman"/>
          <w:sz w:val="24"/>
          <w:szCs w:val="24"/>
        </w:rPr>
        <w:t>2__</w:t>
      </w:r>
      <w:r w:rsidRPr="00EB2642">
        <w:rPr>
          <w:rFonts w:ascii="Times New Roman" w:hAnsi="Times New Roman"/>
          <w:sz w:val="24"/>
          <w:szCs w:val="24"/>
        </w:rPr>
        <w:t>г.</w:t>
      </w:r>
      <w:r>
        <w:rPr>
          <w:rFonts w:ascii="Times New Roman" w:hAnsi="Times New Roman"/>
          <w:sz w:val="24"/>
          <w:szCs w:val="24"/>
        </w:rPr>
        <w:t xml:space="preserve"> № ____</w:t>
      </w:r>
    </w:p>
    <w:p w:rsidR="00CC478F" w:rsidRDefault="00CC478F" w:rsidP="00CC478F">
      <w:pPr>
        <w:spacing w:after="0"/>
        <w:jc w:val="center"/>
        <w:rPr>
          <w:rFonts w:ascii="Times New Roman" w:hAnsi="Times New Roman"/>
          <w:sz w:val="28"/>
          <w:szCs w:val="28"/>
        </w:rPr>
      </w:pPr>
    </w:p>
    <w:p w:rsidR="00CC478F" w:rsidRPr="00B213AE" w:rsidRDefault="00CC478F" w:rsidP="00CC478F">
      <w:pPr>
        <w:spacing w:after="0"/>
        <w:jc w:val="center"/>
        <w:rPr>
          <w:rFonts w:ascii="Times New Roman" w:hAnsi="Times New Roman"/>
          <w:sz w:val="28"/>
          <w:szCs w:val="28"/>
        </w:rPr>
      </w:pP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на себя  обязанность  осуществить  погребение  умершего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на территории муниципального образования</w:t>
      </w:r>
    </w:p>
    <w:p w:rsidR="00CC478F" w:rsidRDefault="00CC478F" w:rsidP="00CC478F">
      <w:pPr>
        <w:spacing w:after="0"/>
        <w:jc w:val="center"/>
        <w:rPr>
          <w:rFonts w:ascii="Times New Roman" w:hAnsi="Times New Roman"/>
          <w:b/>
          <w:sz w:val="28"/>
          <w:szCs w:val="28"/>
        </w:rPr>
      </w:pPr>
      <w:r>
        <w:rPr>
          <w:rFonts w:ascii="Times New Roman" w:hAnsi="Times New Roman"/>
          <w:b/>
          <w:sz w:val="28"/>
          <w:szCs w:val="28"/>
        </w:rPr>
        <w:t>Южно</w:t>
      </w:r>
      <w:r w:rsidRPr="00890E3F">
        <w:rPr>
          <w:rFonts w:ascii="Times New Roman" w:hAnsi="Times New Roman"/>
          <w:b/>
          <w:sz w:val="28"/>
          <w:szCs w:val="28"/>
        </w:rPr>
        <w:t xml:space="preserve">-Одоевское Одоевского района </w:t>
      </w:r>
    </w:p>
    <w:p w:rsidR="00CC478F" w:rsidRPr="00B213AE" w:rsidRDefault="00CC478F" w:rsidP="00CC478F">
      <w:pPr>
        <w:spacing w:after="0"/>
        <w:jc w:val="center"/>
        <w:rPr>
          <w:rFonts w:ascii="Times New Roman" w:hAnsi="Times New Roman"/>
          <w:sz w:val="28"/>
          <w:szCs w:val="28"/>
        </w:rPr>
      </w:pPr>
      <w:r w:rsidRPr="00890E3F">
        <w:rPr>
          <w:rFonts w:ascii="Times New Roman" w:hAnsi="Times New Roman"/>
          <w:b/>
          <w:sz w:val="28"/>
          <w:szCs w:val="28"/>
        </w:rPr>
        <w:t>с</w:t>
      </w:r>
      <w:r>
        <w:rPr>
          <w:rFonts w:ascii="Times New Roman" w:hAnsi="Times New Roman"/>
          <w:b/>
          <w:sz w:val="28"/>
          <w:szCs w:val="28"/>
        </w:rPr>
        <w:t xml:space="preserve"> </w:t>
      </w:r>
      <w:r w:rsidRPr="00890E3F">
        <w:rPr>
          <w:rFonts w:ascii="Times New Roman" w:hAnsi="Times New Roman"/>
          <w:b/>
          <w:sz w:val="28"/>
          <w:szCs w:val="28"/>
        </w:rPr>
        <w:t xml:space="preserve">01 </w:t>
      </w:r>
      <w:r>
        <w:rPr>
          <w:rFonts w:ascii="Times New Roman" w:hAnsi="Times New Roman"/>
          <w:b/>
          <w:sz w:val="28"/>
          <w:szCs w:val="28"/>
        </w:rPr>
        <w:t>февраля 2021</w:t>
      </w:r>
      <w:r w:rsidRPr="00890E3F">
        <w:rPr>
          <w:rFonts w:ascii="Times New Roman" w:hAnsi="Times New Roman"/>
          <w:b/>
          <w:sz w:val="28"/>
          <w:szCs w:val="28"/>
        </w:rPr>
        <w:t xml:space="preserve"> года</w:t>
      </w:r>
      <w:r>
        <w:rPr>
          <w:rFonts w:ascii="Times New Roman" w:hAnsi="Times New Roman"/>
          <w:b/>
          <w:sz w:val="28"/>
          <w:szCs w:val="28"/>
        </w:rPr>
        <w:t xml:space="preserve"> и до последующей индексации</w:t>
      </w:r>
      <w:r w:rsidRPr="00890E3F">
        <w:rPr>
          <w:rFonts w:ascii="Times New Roman" w:hAnsi="Times New Roman"/>
          <w:b/>
          <w:sz w:val="28"/>
          <w:szCs w:val="28"/>
        </w:rPr>
        <w:t>.</w:t>
      </w:r>
    </w:p>
    <w:p w:rsidR="00CC478F" w:rsidRPr="00B213AE" w:rsidRDefault="00CC478F" w:rsidP="00CC478F">
      <w:pPr>
        <w:spacing w:after="0"/>
        <w:jc w:val="center"/>
        <w:rPr>
          <w:rFonts w:ascii="Times New Roman" w:hAnsi="Times New Roman"/>
          <w:sz w:val="28"/>
          <w:szCs w:val="28"/>
        </w:rPr>
      </w:pPr>
    </w:p>
    <w:tbl>
      <w:tblPr>
        <w:tblW w:w="8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Сумма</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затрат,</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рублей</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240-92</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1445-63</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3</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2039-93</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4</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2698-50</w:t>
            </w:r>
          </w:p>
        </w:tc>
      </w:tr>
      <w:tr w:rsidR="00CC478F" w:rsidRPr="00B213AE" w:rsidTr="00A71D45">
        <w:tc>
          <w:tcPr>
            <w:tcW w:w="720" w:type="dxa"/>
          </w:tcPr>
          <w:p w:rsidR="00CC478F" w:rsidRPr="00B213AE" w:rsidRDefault="00CC478F" w:rsidP="00A71D45">
            <w:pPr>
              <w:spacing w:after="0"/>
              <w:rPr>
                <w:rFonts w:ascii="Times New Roman" w:hAnsi="Times New Roman"/>
                <w:b/>
                <w:sz w:val="28"/>
                <w:szCs w:val="28"/>
              </w:rPr>
            </w:pPr>
          </w:p>
        </w:tc>
        <w:tc>
          <w:tcPr>
            <w:tcW w:w="6912" w:type="dxa"/>
          </w:tcPr>
          <w:p w:rsidR="00CC478F" w:rsidRPr="00B213AE" w:rsidRDefault="00CC478F" w:rsidP="00A71D4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CC478F" w:rsidRPr="00EB2642" w:rsidRDefault="00CC478F" w:rsidP="00A71D45">
            <w:pPr>
              <w:spacing w:after="0"/>
              <w:rPr>
                <w:rFonts w:ascii="Times New Roman" w:hAnsi="Times New Roman"/>
                <w:b/>
                <w:sz w:val="28"/>
                <w:szCs w:val="28"/>
              </w:rPr>
            </w:pPr>
            <w:r>
              <w:rPr>
                <w:rFonts w:ascii="Times New Roman" w:hAnsi="Times New Roman"/>
                <w:b/>
                <w:sz w:val="28"/>
                <w:szCs w:val="28"/>
              </w:rPr>
              <w:t>6424-98</w:t>
            </w:r>
          </w:p>
        </w:tc>
      </w:tr>
    </w:tbl>
    <w:p w:rsidR="00CC478F" w:rsidRPr="00B213AE" w:rsidRDefault="00CC478F" w:rsidP="00CC478F">
      <w:pPr>
        <w:spacing w:after="0"/>
        <w:rPr>
          <w:rFonts w:ascii="Times New Roman" w:hAnsi="Times New Roman"/>
          <w:b/>
          <w:sz w:val="28"/>
          <w:szCs w:val="28"/>
        </w:rPr>
      </w:pPr>
    </w:p>
    <w:p w:rsidR="00CC478F" w:rsidRPr="00B213AE" w:rsidRDefault="00CC478F" w:rsidP="00CC478F">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CC478F" w:rsidRDefault="00CC478F" w:rsidP="00CC478F"/>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970448" w:rsidRPr="00EB2642" w:rsidRDefault="00BA037C" w:rsidP="0097044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3A136D" w:rsidP="00970448">
      <w:pPr>
        <w:spacing w:after="0" w:line="240" w:lineRule="auto"/>
        <w:jc w:val="right"/>
        <w:rPr>
          <w:rFonts w:ascii="Times New Roman" w:hAnsi="Times New Roman"/>
          <w:sz w:val="24"/>
          <w:szCs w:val="24"/>
        </w:rPr>
      </w:pPr>
      <w:r>
        <w:rPr>
          <w:rFonts w:ascii="Times New Roman" w:hAnsi="Times New Roman"/>
          <w:sz w:val="24"/>
          <w:szCs w:val="24"/>
        </w:rPr>
        <w:t>Южн</w:t>
      </w:r>
      <w:r w:rsidR="009E6542">
        <w:rPr>
          <w:rFonts w:ascii="Times New Roman" w:hAnsi="Times New Roman"/>
          <w:sz w:val="24"/>
          <w:szCs w:val="24"/>
        </w:rPr>
        <w:t>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B213AE" w:rsidRDefault="00CC478F" w:rsidP="00970448">
      <w:pPr>
        <w:spacing w:after="0" w:line="240" w:lineRule="auto"/>
        <w:jc w:val="right"/>
        <w:rPr>
          <w:rFonts w:ascii="Times New Roman" w:hAnsi="Times New Roman"/>
          <w:sz w:val="28"/>
          <w:szCs w:val="28"/>
        </w:rPr>
      </w:pPr>
      <w:r w:rsidRPr="00EB2642">
        <w:rPr>
          <w:rFonts w:ascii="Times New Roman" w:hAnsi="Times New Roman"/>
          <w:sz w:val="24"/>
          <w:szCs w:val="24"/>
        </w:rPr>
        <w:t>О</w:t>
      </w:r>
      <w:r w:rsidR="00970448" w:rsidRPr="00EB2642">
        <w:rPr>
          <w:rFonts w:ascii="Times New Roman" w:hAnsi="Times New Roman"/>
          <w:sz w:val="24"/>
          <w:szCs w:val="24"/>
        </w:rPr>
        <w:t>т</w:t>
      </w:r>
      <w:r>
        <w:rPr>
          <w:rFonts w:ascii="Times New Roman" w:hAnsi="Times New Roman"/>
          <w:sz w:val="24"/>
          <w:szCs w:val="24"/>
        </w:rPr>
        <w:t xml:space="preserve"> ____</w:t>
      </w:r>
      <w:r w:rsidR="00D03661">
        <w:rPr>
          <w:rFonts w:ascii="Times New Roman" w:hAnsi="Times New Roman"/>
          <w:sz w:val="24"/>
          <w:szCs w:val="24"/>
        </w:rPr>
        <w:t>.</w:t>
      </w:r>
      <w:r>
        <w:rPr>
          <w:rFonts w:ascii="Times New Roman" w:hAnsi="Times New Roman"/>
          <w:sz w:val="24"/>
          <w:szCs w:val="24"/>
        </w:rPr>
        <w:t>____.</w:t>
      </w:r>
      <w:r w:rsidR="00970448" w:rsidRPr="00EB2642">
        <w:rPr>
          <w:rFonts w:ascii="Times New Roman" w:hAnsi="Times New Roman"/>
          <w:sz w:val="24"/>
          <w:szCs w:val="24"/>
        </w:rPr>
        <w:t>20</w:t>
      </w:r>
      <w:r w:rsidR="00652192">
        <w:rPr>
          <w:rFonts w:ascii="Times New Roman" w:hAnsi="Times New Roman"/>
          <w:sz w:val="24"/>
          <w:szCs w:val="24"/>
        </w:rPr>
        <w:t>2</w:t>
      </w:r>
      <w:bookmarkStart w:id="0" w:name="_GoBack"/>
      <w:bookmarkEnd w:id="0"/>
      <w:r>
        <w:rPr>
          <w:rFonts w:ascii="Times New Roman" w:hAnsi="Times New Roman"/>
          <w:sz w:val="24"/>
          <w:szCs w:val="24"/>
        </w:rPr>
        <w:t>___</w:t>
      </w:r>
      <w:r w:rsidR="00970448" w:rsidRPr="00EB2642">
        <w:rPr>
          <w:rFonts w:ascii="Times New Roman" w:hAnsi="Times New Roman"/>
          <w:sz w:val="24"/>
          <w:szCs w:val="24"/>
        </w:rPr>
        <w:t>г</w:t>
      </w:r>
      <w:r w:rsidR="00970448" w:rsidRPr="00B213AE">
        <w:rPr>
          <w:rFonts w:ascii="Times New Roman" w:hAnsi="Times New Roman"/>
          <w:sz w:val="28"/>
          <w:szCs w:val="28"/>
        </w:rPr>
        <w:t>.</w:t>
      </w:r>
      <w:r>
        <w:rPr>
          <w:rFonts w:ascii="Times New Roman" w:hAnsi="Times New Roman"/>
          <w:sz w:val="28"/>
          <w:szCs w:val="28"/>
        </w:rPr>
        <w:t xml:space="preserve"> № ____</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перечню услуг  по погребению, в случае  отсутствия  граждан, взявших на</w:t>
      </w:r>
    </w:p>
    <w:p w:rsidR="00970448" w:rsidRPr="00890E3F" w:rsidRDefault="00970448" w:rsidP="00CC478F">
      <w:pPr>
        <w:spacing w:after="0"/>
        <w:jc w:val="center"/>
        <w:rPr>
          <w:rFonts w:ascii="Times New Roman" w:hAnsi="Times New Roman"/>
          <w:b/>
          <w:sz w:val="28"/>
          <w:szCs w:val="28"/>
        </w:rPr>
      </w:pPr>
      <w:r w:rsidRPr="00890E3F">
        <w:rPr>
          <w:rFonts w:ascii="Times New Roman" w:hAnsi="Times New Roman"/>
          <w:b/>
          <w:sz w:val="28"/>
          <w:szCs w:val="28"/>
        </w:rPr>
        <w:t>себя   организацию  похорон  умершего, либо  в случае, если личность  умершего  не установлена</w:t>
      </w:r>
      <w:r w:rsidR="00CC478F">
        <w:rPr>
          <w:rFonts w:ascii="Times New Roman" w:hAnsi="Times New Roman"/>
          <w:b/>
          <w:sz w:val="28"/>
          <w:szCs w:val="28"/>
        </w:rPr>
        <w:t xml:space="preserve"> </w:t>
      </w:r>
      <w:r w:rsidRPr="00890E3F">
        <w:rPr>
          <w:rFonts w:ascii="Times New Roman" w:hAnsi="Times New Roman"/>
          <w:b/>
          <w:sz w:val="28"/>
          <w:szCs w:val="28"/>
        </w:rPr>
        <w:t>на территории муниципального образования</w:t>
      </w:r>
    </w:p>
    <w:p w:rsidR="00CC478F" w:rsidRDefault="00CC478F" w:rsidP="00970448">
      <w:pPr>
        <w:spacing w:after="0"/>
        <w:jc w:val="center"/>
        <w:rPr>
          <w:rFonts w:ascii="Times New Roman" w:hAnsi="Times New Roman"/>
          <w:b/>
          <w:sz w:val="28"/>
          <w:szCs w:val="28"/>
        </w:rPr>
      </w:pPr>
      <w:r>
        <w:rPr>
          <w:rFonts w:ascii="Times New Roman" w:hAnsi="Times New Roman"/>
          <w:b/>
          <w:sz w:val="28"/>
          <w:szCs w:val="28"/>
        </w:rPr>
        <w:t>Южно</w:t>
      </w:r>
      <w:r w:rsidR="009E6542" w:rsidRPr="00890E3F">
        <w:rPr>
          <w:rFonts w:ascii="Times New Roman" w:hAnsi="Times New Roman"/>
          <w:b/>
          <w:sz w:val="28"/>
          <w:szCs w:val="28"/>
        </w:rPr>
        <w:t>-Одоевское</w:t>
      </w:r>
      <w:r w:rsidR="00C3262B" w:rsidRPr="00890E3F">
        <w:rPr>
          <w:rFonts w:ascii="Times New Roman" w:hAnsi="Times New Roman"/>
          <w:b/>
          <w:sz w:val="28"/>
          <w:szCs w:val="28"/>
        </w:rPr>
        <w:t xml:space="preserve"> Одоевского рай</w:t>
      </w:r>
      <w:r w:rsidR="00997644">
        <w:rPr>
          <w:rFonts w:ascii="Times New Roman" w:hAnsi="Times New Roman"/>
          <w:b/>
          <w:sz w:val="28"/>
          <w:szCs w:val="28"/>
        </w:rPr>
        <w:t>она</w:t>
      </w:r>
    </w:p>
    <w:p w:rsidR="00970448" w:rsidRPr="0006513C" w:rsidRDefault="00997644" w:rsidP="00970448">
      <w:pPr>
        <w:spacing w:after="0"/>
        <w:jc w:val="center"/>
        <w:rPr>
          <w:rFonts w:ascii="Times New Roman" w:hAnsi="Times New Roman"/>
          <w:b/>
          <w:sz w:val="28"/>
          <w:szCs w:val="28"/>
        </w:rPr>
      </w:pPr>
      <w:r>
        <w:rPr>
          <w:rFonts w:ascii="Times New Roman" w:hAnsi="Times New Roman"/>
          <w:b/>
          <w:sz w:val="28"/>
          <w:szCs w:val="28"/>
        </w:rPr>
        <w:t xml:space="preserve"> с 01февраля</w:t>
      </w:r>
      <w:r w:rsidR="006A459C">
        <w:rPr>
          <w:rFonts w:ascii="Times New Roman" w:hAnsi="Times New Roman"/>
          <w:b/>
          <w:sz w:val="28"/>
          <w:szCs w:val="28"/>
        </w:rPr>
        <w:t xml:space="preserve"> 2021</w:t>
      </w:r>
      <w:r w:rsidR="00970448" w:rsidRPr="00890E3F">
        <w:rPr>
          <w:rFonts w:ascii="Times New Roman" w:hAnsi="Times New Roman"/>
          <w:b/>
          <w:sz w:val="28"/>
          <w:szCs w:val="28"/>
        </w:rPr>
        <w:t xml:space="preserve"> год</w:t>
      </w:r>
      <w:r w:rsidR="00C3262B" w:rsidRPr="00890E3F">
        <w:rPr>
          <w:rFonts w:ascii="Times New Roman" w:hAnsi="Times New Roman"/>
          <w:b/>
          <w:sz w:val="28"/>
          <w:szCs w:val="28"/>
        </w:rPr>
        <w:t>а</w:t>
      </w:r>
      <w:r w:rsidR="00BA037C" w:rsidRPr="0006513C">
        <w:rPr>
          <w:rFonts w:ascii="Times New Roman" w:hAnsi="Times New Roman"/>
          <w:b/>
          <w:sz w:val="28"/>
          <w:szCs w:val="28"/>
        </w:rPr>
        <w:t>и до последующей индексации</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6A459C" w:rsidP="00BA037C">
            <w:pPr>
              <w:spacing w:after="0"/>
              <w:rPr>
                <w:rFonts w:ascii="Times New Roman" w:hAnsi="Times New Roman"/>
                <w:sz w:val="28"/>
                <w:szCs w:val="28"/>
              </w:rPr>
            </w:pPr>
            <w:r>
              <w:rPr>
                <w:rFonts w:ascii="Times New Roman" w:hAnsi="Times New Roman"/>
                <w:sz w:val="28"/>
                <w:szCs w:val="28"/>
              </w:rPr>
              <w:t>240-92</w:t>
            </w:r>
          </w:p>
        </w:tc>
      </w:tr>
      <w:tr w:rsidR="00867AF4" w:rsidRPr="00B213AE" w:rsidTr="00BA037C">
        <w:tc>
          <w:tcPr>
            <w:tcW w:w="720"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2</w:t>
            </w:r>
          </w:p>
        </w:tc>
        <w:tc>
          <w:tcPr>
            <w:tcW w:w="6912"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Облачение тела</w:t>
            </w:r>
          </w:p>
        </w:tc>
        <w:tc>
          <w:tcPr>
            <w:tcW w:w="1260" w:type="dxa"/>
          </w:tcPr>
          <w:p w:rsidR="00867AF4" w:rsidRDefault="006A459C" w:rsidP="00BA037C">
            <w:pPr>
              <w:spacing w:after="0"/>
              <w:rPr>
                <w:rFonts w:ascii="Times New Roman" w:hAnsi="Times New Roman"/>
                <w:sz w:val="28"/>
                <w:szCs w:val="28"/>
              </w:rPr>
            </w:pPr>
            <w:r>
              <w:rPr>
                <w:rFonts w:ascii="Times New Roman" w:hAnsi="Times New Roman"/>
                <w:sz w:val="28"/>
                <w:szCs w:val="28"/>
              </w:rPr>
              <w:t>656-85</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1445-63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2039-93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2041-65</w:t>
            </w:r>
          </w:p>
        </w:tc>
      </w:tr>
      <w:tr w:rsidR="00B80125" w:rsidRPr="00B213AE" w:rsidTr="00BA037C">
        <w:tc>
          <w:tcPr>
            <w:tcW w:w="720" w:type="dxa"/>
          </w:tcPr>
          <w:p w:rsidR="00B80125" w:rsidRPr="00B213AE" w:rsidRDefault="00B80125" w:rsidP="00BA037C">
            <w:pPr>
              <w:spacing w:after="0"/>
              <w:rPr>
                <w:rFonts w:ascii="Times New Roman" w:hAnsi="Times New Roman"/>
                <w:b/>
                <w:sz w:val="28"/>
                <w:szCs w:val="28"/>
              </w:rPr>
            </w:pPr>
          </w:p>
        </w:tc>
        <w:tc>
          <w:tcPr>
            <w:tcW w:w="6912" w:type="dxa"/>
          </w:tcPr>
          <w:p w:rsidR="00B80125" w:rsidRPr="00B213AE" w:rsidRDefault="00B80125" w:rsidP="00BA037C">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b/>
                <w:sz w:val="28"/>
                <w:szCs w:val="28"/>
              </w:rPr>
              <w:t>6424-98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sectPr w:rsidR="00EB2642" w:rsidSect="00CC478F">
      <w:pgSz w:w="11906" w:h="16838"/>
      <w:pgMar w:top="1135" w:right="850"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96" w:rsidRDefault="00175F96" w:rsidP="00F05BCD">
      <w:pPr>
        <w:spacing w:after="0" w:line="240" w:lineRule="auto"/>
      </w:pPr>
      <w:r>
        <w:separator/>
      </w:r>
    </w:p>
  </w:endnote>
  <w:endnote w:type="continuationSeparator" w:id="1">
    <w:p w:rsidR="00175F96" w:rsidRDefault="00175F96" w:rsidP="00F0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96" w:rsidRDefault="00175F96" w:rsidP="00F05BCD">
      <w:pPr>
        <w:spacing w:after="0" w:line="240" w:lineRule="auto"/>
      </w:pPr>
      <w:r>
        <w:separator/>
      </w:r>
    </w:p>
  </w:footnote>
  <w:footnote w:type="continuationSeparator" w:id="1">
    <w:p w:rsidR="00175F96" w:rsidRDefault="00175F96" w:rsidP="00F05B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0448"/>
    <w:rsid w:val="00035E1C"/>
    <w:rsid w:val="0006513C"/>
    <w:rsid w:val="000E3F6D"/>
    <w:rsid w:val="00175F96"/>
    <w:rsid w:val="001C3CFC"/>
    <w:rsid w:val="001E037B"/>
    <w:rsid w:val="00217DDE"/>
    <w:rsid w:val="0023646B"/>
    <w:rsid w:val="0027403A"/>
    <w:rsid w:val="002D5722"/>
    <w:rsid w:val="002E3B04"/>
    <w:rsid w:val="00325563"/>
    <w:rsid w:val="003918BE"/>
    <w:rsid w:val="003925AD"/>
    <w:rsid w:val="003A136D"/>
    <w:rsid w:val="00406148"/>
    <w:rsid w:val="00417D5F"/>
    <w:rsid w:val="0042428F"/>
    <w:rsid w:val="00467B68"/>
    <w:rsid w:val="00525EF3"/>
    <w:rsid w:val="00565650"/>
    <w:rsid w:val="005773B2"/>
    <w:rsid w:val="00652192"/>
    <w:rsid w:val="00665C4A"/>
    <w:rsid w:val="006977FD"/>
    <w:rsid w:val="006A459C"/>
    <w:rsid w:val="007774B2"/>
    <w:rsid w:val="008213CD"/>
    <w:rsid w:val="008258CE"/>
    <w:rsid w:val="008351D2"/>
    <w:rsid w:val="00835BE5"/>
    <w:rsid w:val="00857557"/>
    <w:rsid w:val="00867AF4"/>
    <w:rsid w:val="00890558"/>
    <w:rsid w:val="00890E3F"/>
    <w:rsid w:val="008B5C2E"/>
    <w:rsid w:val="008F79E6"/>
    <w:rsid w:val="00913E8D"/>
    <w:rsid w:val="00952BB4"/>
    <w:rsid w:val="00970448"/>
    <w:rsid w:val="009940C6"/>
    <w:rsid w:val="00997644"/>
    <w:rsid w:val="009A4A7B"/>
    <w:rsid w:val="009B493F"/>
    <w:rsid w:val="009E6542"/>
    <w:rsid w:val="00A40CB4"/>
    <w:rsid w:val="00A70E0C"/>
    <w:rsid w:val="00A85BB5"/>
    <w:rsid w:val="00AB1423"/>
    <w:rsid w:val="00AC2990"/>
    <w:rsid w:val="00B07977"/>
    <w:rsid w:val="00B650A3"/>
    <w:rsid w:val="00B80125"/>
    <w:rsid w:val="00BA037C"/>
    <w:rsid w:val="00BF329F"/>
    <w:rsid w:val="00C3262B"/>
    <w:rsid w:val="00C601E9"/>
    <w:rsid w:val="00C84546"/>
    <w:rsid w:val="00CA4D53"/>
    <w:rsid w:val="00CC478F"/>
    <w:rsid w:val="00D03661"/>
    <w:rsid w:val="00D13B5E"/>
    <w:rsid w:val="00D21BE1"/>
    <w:rsid w:val="00D2464A"/>
    <w:rsid w:val="00D33CFE"/>
    <w:rsid w:val="00D42C99"/>
    <w:rsid w:val="00D52C8D"/>
    <w:rsid w:val="00E17C0B"/>
    <w:rsid w:val="00E4288F"/>
    <w:rsid w:val="00E703DA"/>
    <w:rsid w:val="00EB2642"/>
    <w:rsid w:val="00EE57B7"/>
    <w:rsid w:val="00F027F4"/>
    <w:rsid w:val="00F05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 w:type="paragraph" w:styleId="a5">
    <w:name w:val="footer"/>
    <w:basedOn w:val="a"/>
    <w:link w:val="a6"/>
    <w:rsid w:val="00CC47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CC478F"/>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05B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5B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6DB7-5994-442D-9AAF-84C970F1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АМО Юг</cp:lastModifiedBy>
  <cp:revision>6</cp:revision>
  <cp:lastPrinted>2021-02-03T08:07:00Z</cp:lastPrinted>
  <dcterms:created xsi:type="dcterms:W3CDTF">2021-01-18T09:05:00Z</dcterms:created>
  <dcterms:modified xsi:type="dcterms:W3CDTF">2021-02-03T11:29:00Z</dcterms:modified>
</cp:coreProperties>
</file>